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781" w:rsidRPr="009550C4" w:rsidRDefault="00591781" w:rsidP="00591781">
      <w:pPr>
        <w:spacing w:line="360" w:lineRule="auto"/>
        <w:rPr>
          <w:rFonts w:ascii="宋体" w:hAnsi="宋体" w:cs="宋体" w:hint="eastAsia"/>
          <w:b/>
          <w:sz w:val="24"/>
          <w:szCs w:val="24"/>
        </w:rPr>
      </w:pPr>
      <w:r w:rsidRPr="009550C4">
        <w:rPr>
          <w:rFonts w:ascii="宋体" w:hAnsi="宋体" w:cs="宋体" w:hint="eastAsia"/>
          <w:b/>
          <w:sz w:val="24"/>
          <w:szCs w:val="24"/>
        </w:rPr>
        <w:t>附件：</w:t>
      </w:r>
    </w:p>
    <w:p w:rsidR="00907722" w:rsidRPr="009550C4" w:rsidRDefault="00907722" w:rsidP="00591781">
      <w:pPr>
        <w:spacing w:line="360" w:lineRule="auto"/>
        <w:rPr>
          <w:rFonts w:ascii="宋体" w:hAnsi="宋体" w:cs="宋体"/>
          <w:b/>
          <w:sz w:val="24"/>
          <w:szCs w:val="24"/>
        </w:rPr>
      </w:pPr>
      <w:r w:rsidRPr="009550C4">
        <w:rPr>
          <w:rFonts w:ascii="宋体" w:hAnsi="宋体" w:cs="宋体" w:hint="eastAsia"/>
          <w:b/>
          <w:sz w:val="24"/>
          <w:szCs w:val="24"/>
        </w:rPr>
        <w:t>评标标准</w:t>
      </w:r>
    </w:p>
    <w:p w:rsidR="00907722" w:rsidRPr="009550C4" w:rsidRDefault="004D5EE3" w:rsidP="00907722">
      <w:pPr>
        <w:spacing w:line="360" w:lineRule="auto"/>
        <w:rPr>
          <w:rFonts w:ascii="宋体" w:hAnsi="宋体"/>
          <w:bCs/>
          <w:sz w:val="24"/>
          <w:szCs w:val="21"/>
        </w:rPr>
      </w:pPr>
      <w:r w:rsidRPr="009550C4">
        <w:rPr>
          <w:rFonts w:ascii="宋体" w:hAnsi="宋体" w:cs="宋体" w:hint="eastAsia"/>
          <w:b/>
          <w:sz w:val="24"/>
          <w:szCs w:val="21"/>
        </w:rPr>
        <w:t>1</w:t>
      </w:r>
      <w:r w:rsidR="00907722" w:rsidRPr="009550C4">
        <w:rPr>
          <w:rFonts w:ascii="宋体" w:hAnsi="宋体" w:cs="宋体" w:hint="eastAsia"/>
          <w:b/>
          <w:sz w:val="24"/>
          <w:szCs w:val="21"/>
        </w:rPr>
        <w:t>、</w:t>
      </w:r>
      <w:r w:rsidR="00907722" w:rsidRPr="009550C4">
        <w:rPr>
          <w:rFonts w:ascii="宋体" w:hAnsi="宋体" w:hint="eastAsia"/>
          <w:b/>
          <w:bCs/>
          <w:sz w:val="24"/>
          <w:szCs w:val="21"/>
        </w:rPr>
        <w:t>企业信誉：（</w:t>
      </w:r>
      <w:r w:rsidRPr="009550C4">
        <w:rPr>
          <w:rFonts w:ascii="宋体" w:hAnsi="宋体" w:hint="eastAsia"/>
          <w:b/>
          <w:bCs/>
          <w:sz w:val="24"/>
          <w:szCs w:val="21"/>
        </w:rPr>
        <w:t>14</w:t>
      </w:r>
      <w:r w:rsidR="00907722" w:rsidRPr="009550C4">
        <w:rPr>
          <w:rFonts w:ascii="宋体" w:hAnsi="宋体" w:hint="eastAsia"/>
          <w:b/>
          <w:bCs/>
          <w:sz w:val="24"/>
          <w:szCs w:val="21"/>
        </w:rPr>
        <w:t>分）</w:t>
      </w:r>
    </w:p>
    <w:p w:rsidR="00907722" w:rsidRPr="009550C4" w:rsidRDefault="004D5EE3" w:rsidP="00907722">
      <w:pPr>
        <w:spacing w:line="360" w:lineRule="auto"/>
        <w:rPr>
          <w:rFonts w:ascii="宋体" w:hAnsi="宋体" w:cs="宋体"/>
          <w:sz w:val="24"/>
          <w:szCs w:val="21"/>
        </w:rPr>
      </w:pPr>
      <w:r w:rsidRPr="009550C4">
        <w:rPr>
          <w:rFonts w:ascii="宋体" w:hAnsi="宋体" w:cs="宋体" w:hint="eastAsia"/>
          <w:sz w:val="24"/>
          <w:szCs w:val="21"/>
        </w:rPr>
        <w:t>1</w:t>
      </w:r>
      <w:r w:rsidR="00907722" w:rsidRPr="009550C4">
        <w:rPr>
          <w:rFonts w:ascii="宋体" w:hAnsi="宋体" w:cs="宋体" w:hint="eastAsia"/>
          <w:sz w:val="24"/>
          <w:szCs w:val="21"/>
        </w:rPr>
        <w:t>.1、2017年1月以来，连续3年获得A级纳税信用等级的得</w:t>
      </w:r>
      <w:r w:rsidRPr="009550C4">
        <w:rPr>
          <w:rFonts w:ascii="宋体" w:hAnsi="宋体" w:cs="宋体" w:hint="eastAsia"/>
          <w:sz w:val="24"/>
          <w:szCs w:val="21"/>
        </w:rPr>
        <w:t>5</w:t>
      </w:r>
      <w:r w:rsidR="00907722" w:rsidRPr="009550C4">
        <w:rPr>
          <w:rFonts w:ascii="宋体" w:hAnsi="宋体" w:cs="宋体" w:hint="eastAsia"/>
          <w:sz w:val="24"/>
          <w:szCs w:val="21"/>
        </w:rPr>
        <w:t>分（提供证明材料）。</w:t>
      </w:r>
    </w:p>
    <w:p w:rsidR="00907722" w:rsidRPr="009550C4" w:rsidRDefault="004D5EE3" w:rsidP="00907722">
      <w:pPr>
        <w:spacing w:line="360" w:lineRule="auto"/>
        <w:rPr>
          <w:rFonts w:ascii="宋体" w:hAnsi="宋体" w:cs="宋体"/>
          <w:sz w:val="24"/>
          <w:szCs w:val="21"/>
        </w:rPr>
      </w:pPr>
      <w:r w:rsidRPr="009550C4">
        <w:rPr>
          <w:rFonts w:ascii="宋体" w:hAnsi="宋体" w:cs="宋体" w:hint="eastAsia"/>
          <w:sz w:val="24"/>
          <w:szCs w:val="21"/>
        </w:rPr>
        <w:t>1</w:t>
      </w:r>
      <w:r w:rsidR="00907722" w:rsidRPr="009550C4">
        <w:rPr>
          <w:rFonts w:ascii="宋体" w:hAnsi="宋体" w:cs="宋体" w:hint="eastAsia"/>
          <w:sz w:val="24"/>
          <w:szCs w:val="21"/>
        </w:rPr>
        <w:t>.2、2017年1月以来，在物业管理服务方面表现良好，获得业主或行政主管部门通报表彰的，每提供1份相关书面证明材料复印件得2分，满分4分（提供证明材料）。</w:t>
      </w:r>
    </w:p>
    <w:p w:rsidR="00907722" w:rsidRPr="009550C4" w:rsidRDefault="004D5EE3" w:rsidP="00907722">
      <w:pPr>
        <w:spacing w:line="360" w:lineRule="auto"/>
        <w:rPr>
          <w:rFonts w:ascii="宋体" w:hAnsi="宋体" w:cs="宋体"/>
          <w:sz w:val="24"/>
          <w:szCs w:val="21"/>
        </w:rPr>
      </w:pPr>
      <w:r w:rsidRPr="009550C4">
        <w:rPr>
          <w:rFonts w:ascii="宋体" w:hAnsi="宋体" w:cs="宋体" w:hint="eastAsia"/>
          <w:sz w:val="24"/>
          <w:szCs w:val="21"/>
        </w:rPr>
        <w:t>1</w:t>
      </w:r>
      <w:r w:rsidR="00907722" w:rsidRPr="009550C4">
        <w:rPr>
          <w:rFonts w:ascii="宋体" w:hAnsi="宋体" w:cs="宋体" w:hint="eastAsia"/>
          <w:sz w:val="24"/>
          <w:szCs w:val="21"/>
        </w:rPr>
        <w:t>.3 、2018年以来至投标截止时间止，投标人获得政府部门颁发的区级及以上“文明单位”荣誉的得3分，满分3分。需提供相关证明材料复印件。</w:t>
      </w:r>
    </w:p>
    <w:p w:rsidR="00907722" w:rsidRPr="009550C4" w:rsidRDefault="004D5EE3" w:rsidP="00907722">
      <w:pPr>
        <w:spacing w:line="360" w:lineRule="auto"/>
        <w:rPr>
          <w:rFonts w:ascii="宋体" w:hAnsi="宋体" w:cs="宋体"/>
          <w:sz w:val="24"/>
          <w:szCs w:val="21"/>
        </w:rPr>
      </w:pPr>
      <w:r w:rsidRPr="009550C4">
        <w:rPr>
          <w:rFonts w:ascii="宋体" w:hAnsi="宋体" w:cs="宋体" w:hint="eastAsia"/>
          <w:sz w:val="24"/>
          <w:szCs w:val="21"/>
        </w:rPr>
        <w:t>1</w:t>
      </w:r>
      <w:r w:rsidR="00907722" w:rsidRPr="009550C4">
        <w:rPr>
          <w:rFonts w:ascii="宋体" w:hAnsi="宋体" w:cs="宋体" w:hint="eastAsia"/>
          <w:sz w:val="24"/>
          <w:szCs w:val="21"/>
        </w:rPr>
        <w:t>.4 、投标人2018年以来至投标截止时间止，投标人获得 “守合同重信用”或“重合同守信用”荣誉的得</w:t>
      </w:r>
      <w:r w:rsidRPr="009550C4">
        <w:rPr>
          <w:rFonts w:ascii="宋体" w:hAnsi="宋体" w:cs="宋体" w:hint="eastAsia"/>
          <w:sz w:val="24"/>
          <w:szCs w:val="21"/>
        </w:rPr>
        <w:t>2</w:t>
      </w:r>
      <w:r w:rsidR="00907722" w:rsidRPr="009550C4">
        <w:rPr>
          <w:rFonts w:ascii="宋体" w:hAnsi="宋体" w:cs="宋体" w:hint="eastAsia"/>
          <w:sz w:val="24"/>
          <w:szCs w:val="21"/>
        </w:rPr>
        <w:t>分，满分</w:t>
      </w:r>
      <w:r w:rsidRPr="009550C4">
        <w:rPr>
          <w:rFonts w:ascii="宋体" w:hAnsi="宋体" w:cs="宋体" w:hint="eastAsia"/>
          <w:sz w:val="24"/>
          <w:szCs w:val="21"/>
        </w:rPr>
        <w:t>2</w:t>
      </w:r>
      <w:r w:rsidR="00907722" w:rsidRPr="009550C4">
        <w:rPr>
          <w:rFonts w:ascii="宋体" w:hAnsi="宋体" w:cs="宋体" w:hint="eastAsia"/>
          <w:sz w:val="24"/>
          <w:szCs w:val="21"/>
        </w:rPr>
        <w:t>分。需提供相关证明材料复印件。</w:t>
      </w:r>
    </w:p>
    <w:p w:rsidR="00907722" w:rsidRPr="009550C4" w:rsidRDefault="00907722" w:rsidP="00907722">
      <w:pPr>
        <w:spacing w:line="360" w:lineRule="auto"/>
        <w:rPr>
          <w:rFonts w:ascii="宋体" w:hAnsi="宋体"/>
          <w:bCs/>
          <w:sz w:val="24"/>
          <w:szCs w:val="21"/>
        </w:rPr>
      </w:pPr>
      <w:r w:rsidRPr="009550C4">
        <w:rPr>
          <w:rFonts w:ascii="宋体" w:hAnsi="宋体" w:cs="宋体" w:hint="eastAsia"/>
          <w:b/>
          <w:sz w:val="24"/>
          <w:szCs w:val="21"/>
        </w:rPr>
        <w:t>3、</w:t>
      </w:r>
      <w:r w:rsidRPr="009550C4">
        <w:rPr>
          <w:rFonts w:ascii="宋体" w:hAnsi="宋体" w:hint="eastAsia"/>
          <w:b/>
          <w:bCs/>
          <w:sz w:val="24"/>
          <w:szCs w:val="21"/>
        </w:rPr>
        <w:t>认证情况（6分）</w:t>
      </w:r>
    </w:p>
    <w:p w:rsidR="00907722" w:rsidRPr="009550C4" w:rsidRDefault="00907722" w:rsidP="00907722">
      <w:pPr>
        <w:spacing w:line="360" w:lineRule="auto"/>
        <w:rPr>
          <w:rFonts w:ascii="宋体" w:hAnsi="宋体"/>
          <w:bCs/>
          <w:sz w:val="24"/>
          <w:szCs w:val="21"/>
        </w:rPr>
      </w:pPr>
      <w:r w:rsidRPr="009550C4">
        <w:rPr>
          <w:rFonts w:ascii="宋体" w:hAnsi="宋体" w:hint="eastAsia"/>
          <w:bCs/>
          <w:sz w:val="24"/>
          <w:szCs w:val="21"/>
        </w:rPr>
        <w:t>根据投标人具有有效期内的质量体系认证证书、环境管理体系认证证书、职业健康安全管理体系认证证书进行评分，没有一项得2分，本项最高得6分，未提供不得分</w:t>
      </w:r>
      <w:r w:rsidRPr="009550C4">
        <w:rPr>
          <w:rFonts w:ascii="宋体" w:hAnsi="宋体" w:cs="宋体" w:hint="eastAsia"/>
          <w:sz w:val="24"/>
          <w:szCs w:val="21"/>
        </w:rPr>
        <w:t>（提供证明材料）</w:t>
      </w:r>
      <w:r w:rsidRPr="009550C4">
        <w:rPr>
          <w:rFonts w:ascii="宋体" w:hAnsi="宋体" w:hint="eastAsia"/>
          <w:bCs/>
          <w:sz w:val="24"/>
          <w:szCs w:val="21"/>
        </w:rPr>
        <w:t>。</w:t>
      </w:r>
    </w:p>
    <w:p w:rsidR="00907722" w:rsidRPr="009550C4" w:rsidRDefault="00907722" w:rsidP="00907722">
      <w:pPr>
        <w:spacing w:line="360" w:lineRule="auto"/>
        <w:rPr>
          <w:rFonts w:ascii="宋体" w:hAnsi="宋体"/>
          <w:bCs/>
          <w:sz w:val="24"/>
          <w:szCs w:val="21"/>
        </w:rPr>
      </w:pPr>
      <w:r w:rsidRPr="009550C4">
        <w:rPr>
          <w:rFonts w:ascii="宋体" w:hAnsi="宋体" w:cs="宋体" w:hint="eastAsia"/>
          <w:b/>
          <w:sz w:val="24"/>
          <w:szCs w:val="21"/>
        </w:rPr>
        <w:t>4、</w:t>
      </w:r>
      <w:r w:rsidRPr="009550C4">
        <w:rPr>
          <w:rFonts w:ascii="宋体" w:hAnsi="宋体" w:hint="eastAsia"/>
          <w:b/>
          <w:bCs/>
          <w:sz w:val="24"/>
          <w:szCs w:val="21"/>
        </w:rPr>
        <w:t>业绩情况（12分）</w:t>
      </w:r>
    </w:p>
    <w:p w:rsidR="00907722" w:rsidRPr="009550C4" w:rsidRDefault="00907722" w:rsidP="00907722">
      <w:pPr>
        <w:spacing w:line="360" w:lineRule="auto"/>
        <w:rPr>
          <w:rFonts w:ascii="宋体" w:hAnsi="宋体"/>
          <w:bCs/>
          <w:sz w:val="24"/>
          <w:szCs w:val="21"/>
        </w:rPr>
      </w:pPr>
      <w:r w:rsidRPr="009550C4">
        <w:rPr>
          <w:rFonts w:ascii="宋体" w:hAnsi="宋体" w:hint="eastAsia"/>
          <w:bCs/>
          <w:sz w:val="24"/>
          <w:szCs w:val="21"/>
        </w:rPr>
        <w:t>4.1、投标人承接过(含正在履行或履行完毕）的10万平方米</w:t>
      </w:r>
      <w:r w:rsidRPr="009550C4">
        <w:rPr>
          <w:sz w:val="24"/>
        </w:rPr>
        <w:t>（含</w:t>
      </w:r>
      <w:r w:rsidRPr="009550C4">
        <w:rPr>
          <w:spacing w:val="-15"/>
          <w:sz w:val="24"/>
        </w:rPr>
        <w:t>）</w:t>
      </w:r>
      <w:r w:rsidRPr="009550C4">
        <w:rPr>
          <w:sz w:val="24"/>
        </w:rPr>
        <w:t>以上</w:t>
      </w:r>
      <w:r w:rsidRPr="009550C4">
        <w:rPr>
          <w:rFonts w:ascii="宋体" w:hAnsi="宋体" w:hint="eastAsia"/>
          <w:bCs/>
          <w:sz w:val="24"/>
          <w:szCs w:val="21"/>
        </w:rPr>
        <w:t>的住宅物业管理项目，</w:t>
      </w:r>
      <w:r w:rsidRPr="009550C4">
        <w:rPr>
          <w:sz w:val="24"/>
        </w:rPr>
        <w:t>每有一个得</w:t>
      </w:r>
      <w:r w:rsidRPr="009550C4">
        <w:rPr>
          <w:rFonts w:hint="eastAsia"/>
          <w:sz w:val="24"/>
        </w:rPr>
        <w:t>2</w:t>
      </w:r>
      <w:r w:rsidRPr="009550C4">
        <w:rPr>
          <w:sz w:val="24"/>
        </w:rPr>
        <w:t xml:space="preserve"> </w:t>
      </w:r>
      <w:r w:rsidRPr="009550C4">
        <w:rPr>
          <w:sz w:val="24"/>
        </w:rPr>
        <w:t>分，满分</w:t>
      </w:r>
      <w:r w:rsidRPr="009550C4">
        <w:rPr>
          <w:sz w:val="24"/>
        </w:rPr>
        <w:t xml:space="preserve"> 1</w:t>
      </w:r>
      <w:r w:rsidRPr="009550C4">
        <w:rPr>
          <w:rFonts w:hint="eastAsia"/>
          <w:sz w:val="24"/>
        </w:rPr>
        <w:t>2</w:t>
      </w:r>
      <w:r w:rsidRPr="009550C4">
        <w:rPr>
          <w:sz w:val="24"/>
        </w:rPr>
        <w:t>分</w:t>
      </w:r>
      <w:r w:rsidRPr="009550C4">
        <w:rPr>
          <w:rFonts w:ascii="宋体" w:hAnsi="宋体" w:hint="eastAsia"/>
          <w:bCs/>
          <w:sz w:val="24"/>
          <w:szCs w:val="21"/>
        </w:rPr>
        <w:t>。</w:t>
      </w:r>
    </w:p>
    <w:p w:rsidR="00907722" w:rsidRPr="009550C4" w:rsidRDefault="00907722" w:rsidP="00907722">
      <w:pPr>
        <w:spacing w:line="360" w:lineRule="auto"/>
        <w:rPr>
          <w:rFonts w:ascii="宋体" w:hAnsi="宋体"/>
          <w:bCs/>
          <w:sz w:val="24"/>
          <w:szCs w:val="21"/>
        </w:rPr>
      </w:pPr>
      <w:r w:rsidRPr="009550C4">
        <w:rPr>
          <w:rFonts w:ascii="宋体" w:hAnsi="宋体" w:hint="eastAsia"/>
          <w:b/>
          <w:bCs/>
          <w:sz w:val="24"/>
          <w:szCs w:val="21"/>
        </w:rPr>
        <w:t>注：业绩情况以合同复印件并加盖公章为准，否则业绩不予以确认。</w:t>
      </w:r>
    </w:p>
    <w:p w:rsidR="00907722" w:rsidRPr="009550C4" w:rsidRDefault="00907722" w:rsidP="00907722">
      <w:pPr>
        <w:rPr>
          <w:b/>
          <w:bCs/>
          <w:sz w:val="24"/>
        </w:rPr>
      </w:pPr>
      <w:r w:rsidRPr="009550C4">
        <w:rPr>
          <w:rFonts w:hint="eastAsia"/>
          <w:b/>
          <w:bCs/>
          <w:sz w:val="24"/>
        </w:rPr>
        <w:t>5</w:t>
      </w:r>
      <w:r w:rsidRPr="009550C4">
        <w:rPr>
          <w:rFonts w:hint="eastAsia"/>
          <w:b/>
          <w:bCs/>
          <w:sz w:val="24"/>
        </w:rPr>
        <w:t>、人员配置（</w:t>
      </w:r>
      <w:r w:rsidRPr="009550C4">
        <w:rPr>
          <w:rFonts w:hint="eastAsia"/>
          <w:b/>
          <w:bCs/>
          <w:sz w:val="24"/>
        </w:rPr>
        <w:t>22</w:t>
      </w:r>
      <w:r w:rsidRPr="009550C4">
        <w:rPr>
          <w:rFonts w:hint="eastAsia"/>
          <w:b/>
          <w:bCs/>
          <w:sz w:val="24"/>
        </w:rPr>
        <w:t>分）</w:t>
      </w:r>
    </w:p>
    <w:p w:rsidR="00907722" w:rsidRPr="009550C4" w:rsidRDefault="00907722" w:rsidP="00907722">
      <w:pPr>
        <w:spacing w:line="360" w:lineRule="auto"/>
        <w:rPr>
          <w:rFonts w:ascii="宋体" w:hAnsi="宋体"/>
          <w:bCs/>
          <w:sz w:val="24"/>
          <w:szCs w:val="21"/>
        </w:rPr>
      </w:pPr>
      <w:r w:rsidRPr="009550C4">
        <w:rPr>
          <w:rFonts w:ascii="宋体" w:hAnsi="宋体" w:hint="eastAsia"/>
          <w:bCs/>
          <w:sz w:val="24"/>
          <w:szCs w:val="21"/>
        </w:rPr>
        <w:t>5.1投标人拟派驻本项目的项目负责人</w:t>
      </w:r>
      <w:r w:rsidRPr="009550C4">
        <w:rPr>
          <w:rFonts w:asciiTheme="minorEastAsia" w:hAnsiTheme="minorEastAsia" w:cs="宋体"/>
          <w:sz w:val="24"/>
          <w:szCs w:val="24"/>
        </w:rPr>
        <w:t>具有全国物业经理上岗证得 5 分。</w:t>
      </w:r>
      <w:r w:rsidRPr="009550C4">
        <w:rPr>
          <w:rFonts w:ascii="宋体" w:hAnsi="宋体" w:hint="eastAsia"/>
          <w:bCs/>
          <w:sz w:val="24"/>
          <w:szCs w:val="21"/>
        </w:rPr>
        <w:t>投标人须同时提供相关证明材料复印件或扫描件及投标人为其缴纳投标截止时间前六个月（不含投标截止时间当月）的社保证明复印件或扫描件，未提供的本项不得分。</w:t>
      </w:r>
    </w:p>
    <w:p w:rsidR="00907722" w:rsidRPr="009550C4" w:rsidRDefault="00907722" w:rsidP="00907722">
      <w:pPr>
        <w:spacing w:line="360" w:lineRule="auto"/>
        <w:rPr>
          <w:rFonts w:ascii="宋体" w:hAnsi="宋体"/>
          <w:bCs/>
          <w:sz w:val="24"/>
          <w:szCs w:val="21"/>
        </w:rPr>
      </w:pPr>
      <w:r w:rsidRPr="009550C4">
        <w:rPr>
          <w:rFonts w:ascii="宋体" w:hAnsi="宋体" w:hint="eastAsia"/>
          <w:bCs/>
          <w:sz w:val="24"/>
          <w:szCs w:val="21"/>
        </w:rPr>
        <w:t>5.2投标人拟派驻本项目的保安队长具有保安员职业资格证书的，得5分。投标人须同时提供相关证书复印件或扫描件及投标人为其缴纳投标截止时间前六个月（不含投标截止时间当月）的社保证明复印件或扫描件，未提供的本项不得分。</w:t>
      </w:r>
    </w:p>
    <w:p w:rsidR="00907722" w:rsidRPr="009550C4" w:rsidRDefault="00907722" w:rsidP="00907722">
      <w:pPr>
        <w:spacing w:line="360" w:lineRule="auto"/>
        <w:rPr>
          <w:rFonts w:ascii="宋体" w:hAnsi="宋体"/>
          <w:bCs/>
          <w:sz w:val="24"/>
          <w:szCs w:val="21"/>
        </w:rPr>
      </w:pPr>
      <w:r w:rsidRPr="009550C4">
        <w:rPr>
          <w:rFonts w:ascii="宋体" w:hAnsi="宋体" w:hint="eastAsia"/>
          <w:bCs/>
          <w:sz w:val="24"/>
          <w:szCs w:val="21"/>
        </w:rPr>
        <w:t>5.3投标人拟派驻本项目的工程人员中具有：①持有低压电工证、②持有高压电工证、③持有特种设备安全管理人员证，每有一种证书得2分，本项最高得6</w:t>
      </w:r>
      <w:r w:rsidRPr="009550C4">
        <w:rPr>
          <w:rFonts w:ascii="宋体" w:hAnsi="宋体" w:hint="eastAsia"/>
          <w:bCs/>
          <w:sz w:val="24"/>
          <w:szCs w:val="21"/>
        </w:rPr>
        <w:lastRenderedPageBreak/>
        <w:t>分。投标人须同时提供相关证书复印件或扫描件及投标人为其缴纳投标截止时间前六个月（不含投标截止时间当月）的社保证明复印件或扫描件，未提供的本项不得分。</w:t>
      </w:r>
    </w:p>
    <w:p w:rsidR="00907722" w:rsidRPr="009550C4" w:rsidRDefault="00907722" w:rsidP="00907722">
      <w:pPr>
        <w:spacing w:line="360" w:lineRule="auto"/>
        <w:rPr>
          <w:rFonts w:ascii="宋体" w:hAnsi="宋体"/>
          <w:bCs/>
          <w:sz w:val="24"/>
          <w:szCs w:val="21"/>
        </w:rPr>
      </w:pPr>
      <w:r w:rsidRPr="009550C4">
        <w:rPr>
          <w:rFonts w:ascii="宋体" w:hAnsi="宋体" w:hint="eastAsia"/>
          <w:bCs/>
          <w:sz w:val="24"/>
          <w:szCs w:val="21"/>
        </w:rPr>
        <w:t>5.4投标人拟派驻本项目的人员中具有消防设施操作员职业技能证书的，每有1人得2分，本项最高得6分。投标人须同时提供相关证书复印件或扫描件及投标人为其缴纳投标截止时间前六个月（不含投标截止时间当月）的社保清单复印件或扫描件，未提供的本项不得分。</w:t>
      </w:r>
    </w:p>
    <w:p w:rsidR="00907722" w:rsidRPr="009550C4" w:rsidRDefault="00907722" w:rsidP="00907722">
      <w:pPr>
        <w:spacing w:line="360" w:lineRule="auto"/>
        <w:rPr>
          <w:rFonts w:ascii="宋体" w:hAnsi="宋体"/>
          <w:b/>
          <w:bCs/>
          <w:sz w:val="24"/>
          <w:szCs w:val="21"/>
        </w:rPr>
      </w:pPr>
      <w:r w:rsidRPr="009550C4">
        <w:rPr>
          <w:rFonts w:ascii="宋体" w:hAnsi="宋体" w:hint="eastAsia"/>
          <w:b/>
          <w:bCs/>
          <w:sz w:val="24"/>
          <w:szCs w:val="21"/>
        </w:rPr>
        <w:t>6、</w:t>
      </w:r>
      <w:r w:rsidRPr="009550C4">
        <w:rPr>
          <w:rFonts w:hint="eastAsia"/>
          <w:b/>
          <w:bCs/>
          <w:sz w:val="24"/>
        </w:rPr>
        <w:t>增值服务</w:t>
      </w:r>
      <w:r w:rsidRPr="009550C4">
        <w:rPr>
          <w:rFonts w:hint="eastAsia"/>
          <w:b/>
          <w:bCs/>
          <w:sz w:val="24"/>
        </w:rPr>
        <w:t xml:space="preserve"> </w:t>
      </w:r>
      <w:r w:rsidRPr="009550C4">
        <w:rPr>
          <w:rFonts w:hint="eastAsia"/>
          <w:b/>
          <w:bCs/>
          <w:sz w:val="24"/>
        </w:rPr>
        <w:t>（</w:t>
      </w:r>
      <w:r w:rsidRPr="009550C4">
        <w:rPr>
          <w:rFonts w:hint="eastAsia"/>
          <w:b/>
          <w:bCs/>
          <w:sz w:val="24"/>
        </w:rPr>
        <w:t>6</w:t>
      </w:r>
      <w:r w:rsidRPr="009550C4">
        <w:rPr>
          <w:rFonts w:hint="eastAsia"/>
          <w:b/>
          <w:bCs/>
          <w:sz w:val="24"/>
        </w:rPr>
        <w:t>分）</w:t>
      </w:r>
    </w:p>
    <w:p w:rsidR="00907722" w:rsidRPr="009550C4" w:rsidRDefault="00907722" w:rsidP="00907722">
      <w:pPr>
        <w:pStyle w:val="Default"/>
        <w:spacing w:line="360" w:lineRule="auto"/>
        <w:rPr>
          <w:rFonts w:hAnsi="宋体" w:cs="Times New Roman"/>
          <w:bCs/>
          <w:color w:val="auto"/>
          <w:kern w:val="2"/>
          <w:szCs w:val="21"/>
        </w:rPr>
      </w:pPr>
      <w:r w:rsidRPr="009550C4">
        <w:rPr>
          <w:rFonts w:hAnsi="宋体" w:cs="Times New Roman" w:hint="eastAsia"/>
          <w:bCs/>
          <w:color w:val="auto"/>
          <w:kern w:val="2"/>
          <w:szCs w:val="21"/>
        </w:rPr>
        <w:t>6.1提供的附加增值服务或优惠服务承诺，经评审小组评议被采纳的，每采纳一项得2分，最高得6分。</w:t>
      </w:r>
    </w:p>
    <w:p w:rsidR="00907722" w:rsidRPr="009550C4" w:rsidRDefault="00907722" w:rsidP="00907722">
      <w:pPr>
        <w:pStyle w:val="Default"/>
        <w:numPr>
          <w:ilvl w:val="0"/>
          <w:numId w:val="2"/>
        </w:numPr>
        <w:ind w:left="720" w:hanging="720"/>
        <w:rPr>
          <w:rFonts w:hAnsi="宋体" w:cs="Times New Roman"/>
          <w:b/>
          <w:color w:val="auto"/>
          <w:kern w:val="2"/>
          <w:szCs w:val="21"/>
        </w:rPr>
      </w:pPr>
      <w:r w:rsidRPr="009550C4">
        <w:rPr>
          <w:rFonts w:hAnsi="宋体" w:cs="Times New Roman" w:hint="eastAsia"/>
          <w:b/>
          <w:color w:val="auto"/>
          <w:kern w:val="2"/>
          <w:szCs w:val="21"/>
        </w:rPr>
        <w:t>技术部分（40分）</w:t>
      </w:r>
    </w:p>
    <w:p w:rsidR="00907722" w:rsidRPr="009550C4" w:rsidRDefault="00907722" w:rsidP="00907722">
      <w:pPr>
        <w:pStyle w:val="Default"/>
        <w:spacing w:line="360" w:lineRule="auto"/>
        <w:rPr>
          <w:rFonts w:hAnsi="宋体" w:cs="Times New Roman"/>
          <w:bCs/>
          <w:color w:val="auto"/>
          <w:kern w:val="2"/>
          <w:szCs w:val="21"/>
        </w:rPr>
      </w:pPr>
      <w:r w:rsidRPr="009550C4">
        <w:rPr>
          <w:rFonts w:hAnsi="宋体" w:cs="Times New Roman" w:hint="eastAsia"/>
          <w:bCs/>
          <w:color w:val="auto"/>
          <w:kern w:val="2"/>
          <w:szCs w:val="21"/>
        </w:rPr>
        <w:t>7.1项目组织 构架、规章制度、岗位分工及职责等</w:t>
      </w:r>
    </w:p>
    <w:p w:rsidR="00907722" w:rsidRPr="009550C4" w:rsidRDefault="00907722" w:rsidP="00907722">
      <w:pPr>
        <w:pStyle w:val="Default"/>
        <w:spacing w:line="360" w:lineRule="auto"/>
        <w:rPr>
          <w:rFonts w:hAnsi="宋体" w:cs="Times New Roman"/>
          <w:bCs/>
          <w:color w:val="auto"/>
          <w:kern w:val="2"/>
          <w:szCs w:val="21"/>
        </w:rPr>
      </w:pPr>
      <w:r w:rsidRPr="009550C4">
        <w:rPr>
          <w:rFonts w:hAnsi="宋体" w:cs="Times New Roman" w:hint="eastAsia"/>
          <w:bCs/>
          <w:color w:val="auto"/>
          <w:kern w:val="2"/>
          <w:szCs w:val="21"/>
        </w:rPr>
        <w:t>针对拟成立的项目组织构架、项目组织规章制度、各岗位分工及岗位职责等方面按优5-4分，良 3-2分，差1分，无 0 分进行打分。</w:t>
      </w:r>
    </w:p>
    <w:p w:rsidR="00907722" w:rsidRPr="009550C4" w:rsidRDefault="00907722" w:rsidP="00907722">
      <w:pPr>
        <w:pStyle w:val="Default"/>
        <w:spacing w:line="360" w:lineRule="auto"/>
        <w:rPr>
          <w:rFonts w:hAnsi="宋体" w:cs="Times New Roman"/>
          <w:bCs/>
          <w:color w:val="auto"/>
          <w:kern w:val="2"/>
          <w:szCs w:val="21"/>
        </w:rPr>
      </w:pPr>
      <w:r w:rsidRPr="009550C4">
        <w:rPr>
          <w:rFonts w:hAnsi="宋体" w:cs="Times New Roman" w:hint="eastAsia"/>
          <w:bCs/>
          <w:color w:val="auto"/>
          <w:kern w:val="2"/>
          <w:szCs w:val="21"/>
        </w:rPr>
        <w:t>7.2 服务方案</w:t>
      </w:r>
    </w:p>
    <w:p w:rsidR="00591781" w:rsidRPr="009550C4" w:rsidRDefault="00907722" w:rsidP="00907722">
      <w:pPr>
        <w:pStyle w:val="Default"/>
        <w:spacing w:line="360" w:lineRule="auto"/>
        <w:rPr>
          <w:rFonts w:hAnsi="宋体" w:cs="Times New Roman" w:hint="eastAsia"/>
          <w:bCs/>
          <w:color w:val="auto"/>
          <w:kern w:val="2"/>
          <w:szCs w:val="21"/>
        </w:rPr>
      </w:pPr>
      <w:r w:rsidRPr="009550C4">
        <w:rPr>
          <w:rFonts w:hAnsi="宋体" w:cs="Times New Roman" w:hint="eastAsia"/>
          <w:bCs/>
          <w:color w:val="auto"/>
          <w:kern w:val="2"/>
          <w:szCs w:val="21"/>
        </w:rPr>
        <w:t>（1）</w:t>
      </w:r>
      <w:r w:rsidRPr="009550C4">
        <w:rPr>
          <w:rFonts w:hAnsi="宋体" w:cs="Times New Roman"/>
          <w:bCs/>
          <w:color w:val="auto"/>
          <w:kern w:val="2"/>
          <w:szCs w:val="21"/>
        </w:rPr>
        <w:t>小区秩序维护方案：</w:t>
      </w:r>
      <w:r w:rsidR="00591781" w:rsidRPr="009550C4">
        <w:rPr>
          <w:rFonts w:hAnsi="宋体" w:cs="Times New Roman" w:hint="eastAsia"/>
          <w:bCs/>
          <w:color w:val="auto"/>
          <w:kern w:val="2"/>
          <w:szCs w:val="21"/>
        </w:rPr>
        <w:t>按优5-4分，良 3-2分，差1分，无 0 分进行打分。</w:t>
      </w:r>
    </w:p>
    <w:p w:rsidR="00591781" w:rsidRPr="009550C4" w:rsidRDefault="00907722" w:rsidP="002F2605">
      <w:pPr>
        <w:pStyle w:val="Default"/>
        <w:spacing w:line="360" w:lineRule="auto"/>
        <w:rPr>
          <w:rFonts w:hAnsi="宋体" w:cs="Times New Roman" w:hint="eastAsia"/>
          <w:bCs/>
          <w:color w:val="auto"/>
          <w:kern w:val="2"/>
          <w:szCs w:val="21"/>
        </w:rPr>
      </w:pPr>
      <w:r w:rsidRPr="009550C4">
        <w:rPr>
          <w:rFonts w:hAnsi="宋体" w:cs="Times New Roman" w:hint="eastAsia"/>
          <w:bCs/>
          <w:color w:val="auto"/>
          <w:kern w:val="2"/>
          <w:szCs w:val="21"/>
        </w:rPr>
        <w:t>（2）</w:t>
      </w:r>
      <w:r w:rsidRPr="009550C4">
        <w:rPr>
          <w:rFonts w:hAnsi="宋体" w:cs="Times New Roman"/>
          <w:bCs/>
          <w:color w:val="auto"/>
          <w:kern w:val="2"/>
          <w:szCs w:val="21"/>
        </w:rPr>
        <w:t>小区环境保洁服务方案：</w:t>
      </w:r>
      <w:r w:rsidR="00591781" w:rsidRPr="009550C4">
        <w:rPr>
          <w:rFonts w:hAnsi="宋体" w:cs="Times New Roman" w:hint="eastAsia"/>
          <w:bCs/>
          <w:color w:val="auto"/>
          <w:kern w:val="2"/>
          <w:szCs w:val="21"/>
        </w:rPr>
        <w:t>按优5-4分，良 3-2分，差1分，无 0 分进行打分。</w:t>
      </w:r>
      <w:r w:rsidRPr="009550C4">
        <w:rPr>
          <w:rFonts w:hAnsi="宋体" w:cs="Times New Roman" w:hint="eastAsia"/>
          <w:bCs/>
          <w:color w:val="auto"/>
          <w:kern w:val="2"/>
          <w:szCs w:val="21"/>
        </w:rPr>
        <w:t>（3）</w:t>
      </w:r>
      <w:r w:rsidRPr="009550C4">
        <w:rPr>
          <w:rFonts w:hAnsi="宋体" w:cs="Times New Roman"/>
          <w:bCs/>
          <w:color w:val="auto"/>
          <w:kern w:val="2"/>
          <w:szCs w:val="21"/>
        </w:rPr>
        <w:t>小区设施设备维护服务方案：</w:t>
      </w:r>
      <w:r w:rsidR="00591781" w:rsidRPr="009550C4">
        <w:rPr>
          <w:rFonts w:hAnsi="宋体" w:cs="Times New Roman" w:hint="eastAsia"/>
          <w:bCs/>
          <w:color w:val="auto"/>
          <w:kern w:val="2"/>
          <w:szCs w:val="21"/>
        </w:rPr>
        <w:t>按优5-4分，良 3-2分，差1分，无 0 分进行打分。</w:t>
      </w:r>
    </w:p>
    <w:p w:rsidR="002F2605" w:rsidRPr="009550C4" w:rsidRDefault="00907722" w:rsidP="002F2605">
      <w:pPr>
        <w:pStyle w:val="Default"/>
        <w:spacing w:line="360" w:lineRule="auto"/>
        <w:rPr>
          <w:rFonts w:hAnsi="宋体" w:cs="Times New Roman"/>
          <w:bCs/>
          <w:color w:val="auto"/>
          <w:kern w:val="2"/>
          <w:szCs w:val="21"/>
        </w:rPr>
      </w:pPr>
      <w:r w:rsidRPr="009550C4">
        <w:rPr>
          <w:rFonts w:hAnsi="宋体" w:cs="Times New Roman" w:hint="eastAsia"/>
          <w:bCs/>
          <w:color w:val="auto"/>
          <w:kern w:val="2"/>
          <w:szCs w:val="21"/>
        </w:rPr>
        <w:t>（4）</w:t>
      </w:r>
      <w:r w:rsidRPr="009550C4">
        <w:rPr>
          <w:rFonts w:hAnsi="宋体" w:cs="Times New Roman"/>
          <w:bCs/>
          <w:color w:val="auto"/>
          <w:kern w:val="2"/>
          <w:szCs w:val="21"/>
        </w:rPr>
        <w:t>针对小区现有状况，投标单位可自行踏勘了解现有情况，提出有效的整改措施：</w:t>
      </w:r>
      <w:r w:rsidR="002F2605" w:rsidRPr="009550C4">
        <w:rPr>
          <w:rFonts w:hAnsi="宋体" w:cs="Times New Roman"/>
          <w:bCs/>
          <w:color w:val="auto"/>
          <w:kern w:val="2"/>
          <w:szCs w:val="21"/>
        </w:rPr>
        <w:t>按优</w:t>
      </w:r>
      <w:r w:rsidR="00591781" w:rsidRPr="009550C4">
        <w:rPr>
          <w:rFonts w:hAnsi="宋体" w:cs="Times New Roman" w:hint="eastAsia"/>
          <w:bCs/>
          <w:color w:val="auto"/>
          <w:kern w:val="2"/>
          <w:szCs w:val="21"/>
        </w:rPr>
        <w:t>12</w:t>
      </w:r>
      <w:r w:rsidR="002F2605" w:rsidRPr="009550C4">
        <w:rPr>
          <w:rFonts w:hAnsi="宋体" w:cs="Times New Roman" w:hint="eastAsia"/>
          <w:bCs/>
          <w:color w:val="auto"/>
          <w:kern w:val="2"/>
          <w:szCs w:val="21"/>
        </w:rPr>
        <w:t>-</w:t>
      </w:r>
      <w:r w:rsidR="00591781" w:rsidRPr="009550C4">
        <w:rPr>
          <w:rFonts w:hAnsi="宋体" w:cs="Times New Roman" w:hint="eastAsia"/>
          <w:bCs/>
          <w:color w:val="auto"/>
          <w:kern w:val="2"/>
          <w:szCs w:val="21"/>
        </w:rPr>
        <w:t>10</w:t>
      </w:r>
      <w:r w:rsidR="002F2605" w:rsidRPr="009550C4">
        <w:rPr>
          <w:rFonts w:hAnsi="宋体" w:cs="Times New Roman"/>
          <w:bCs/>
          <w:color w:val="auto"/>
          <w:kern w:val="2"/>
          <w:szCs w:val="21"/>
        </w:rPr>
        <w:t xml:space="preserve">分，良 </w:t>
      </w:r>
      <w:r w:rsidR="00591781" w:rsidRPr="009550C4">
        <w:rPr>
          <w:rFonts w:hAnsi="宋体" w:cs="Times New Roman" w:hint="eastAsia"/>
          <w:bCs/>
          <w:color w:val="auto"/>
          <w:kern w:val="2"/>
          <w:szCs w:val="21"/>
        </w:rPr>
        <w:t>9</w:t>
      </w:r>
      <w:r w:rsidR="002F2605" w:rsidRPr="009550C4">
        <w:rPr>
          <w:rFonts w:hAnsi="宋体" w:cs="Times New Roman" w:hint="eastAsia"/>
          <w:bCs/>
          <w:color w:val="auto"/>
          <w:kern w:val="2"/>
          <w:szCs w:val="21"/>
        </w:rPr>
        <w:t>-</w:t>
      </w:r>
      <w:r w:rsidR="00591781" w:rsidRPr="009550C4">
        <w:rPr>
          <w:rFonts w:hAnsi="宋体" w:cs="Times New Roman" w:hint="eastAsia"/>
          <w:bCs/>
          <w:color w:val="auto"/>
          <w:kern w:val="2"/>
          <w:szCs w:val="21"/>
        </w:rPr>
        <w:t>7</w:t>
      </w:r>
      <w:r w:rsidR="002F2605" w:rsidRPr="009550C4">
        <w:rPr>
          <w:rFonts w:hAnsi="宋体" w:cs="Times New Roman"/>
          <w:bCs/>
          <w:color w:val="auto"/>
          <w:kern w:val="2"/>
          <w:szCs w:val="21"/>
        </w:rPr>
        <w:t>分，中</w:t>
      </w:r>
      <w:r w:rsidR="00591781" w:rsidRPr="009550C4">
        <w:rPr>
          <w:rFonts w:hAnsi="宋体" w:cs="Times New Roman" w:hint="eastAsia"/>
          <w:bCs/>
          <w:color w:val="auto"/>
          <w:kern w:val="2"/>
          <w:szCs w:val="21"/>
        </w:rPr>
        <w:t>6</w:t>
      </w:r>
      <w:r w:rsidR="002F2605" w:rsidRPr="009550C4">
        <w:rPr>
          <w:rFonts w:hAnsi="宋体" w:cs="Times New Roman" w:hint="eastAsia"/>
          <w:bCs/>
          <w:color w:val="auto"/>
          <w:kern w:val="2"/>
          <w:szCs w:val="21"/>
        </w:rPr>
        <w:t>-</w:t>
      </w:r>
      <w:r w:rsidR="00591781" w:rsidRPr="009550C4">
        <w:rPr>
          <w:rFonts w:hAnsi="宋体" w:cs="Times New Roman" w:hint="eastAsia"/>
          <w:bCs/>
          <w:color w:val="auto"/>
          <w:kern w:val="2"/>
          <w:szCs w:val="21"/>
        </w:rPr>
        <w:t>4</w:t>
      </w:r>
      <w:r w:rsidR="002F2605" w:rsidRPr="009550C4">
        <w:rPr>
          <w:rFonts w:hAnsi="宋体" w:cs="Times New Roman"/>
          <w:bCs/>
          <w:color w:val="auto"/>
          <w:kern w:val="2"/>
          <w:szCs w:val="21"/>
        </w:rPr>
        <w:t xml:space="preserve">分，差 </w:t>
      </w:r>
      <w:r w:rsidR="00591781" w:rsidRPr="009550C4">
        <w:rPr>
          <w:rFonts w:hAnsi="宋体" w:cs="Times New Roman" w:hint="eastAsia"/>
          <w:bCs/>
          <w:color w:val="auto"/>
          <w:kern w:val="2"/>
          <w:szCs w:val="21"/>
        </w:rPr>
        <w:t>3-1</w:t>
      </w:r>
      <w:r w:rsidR="002F2605" w:rsidRPr="009550C4">
        <w:rPr>
          <w:rFonts w:hAnsi="宋体" w:cs="Times New Roman"/>
          <w:bCs/>
          <w:color w:val="auto"/>
          <w:kern w:val="2"/>
          <w:szCs w:val="21"/>
        </w:rPr>
        <w:t>分，无 0 分进行打分。</w:t>
      </w:r>
    </w:p>
    <w:p w:rsidR="00907722" w:rsidRPr="009550C4" w:rsidRDefault="00907722" w:rsidP="00907722">
      <w:pPr>
        <w:pStyle w:val="Default"/>
        <w:spacing w:line="360" w:lineRule="auto"/>
        <w:rPr>
          <w:rFonts w:hAnsi="宋体" w:cs="Times New Roman"/>
          <w:bCs/>
          <w:color w:val="auto"/>
          <w:kern w:val="2"/>
          <w:szCs w:val="21"/>
        </w:rPr>
      </w:pPr>
      <w:r w:rsidRPr="009550C4">
        <w:rPr>
          <w:rFonts w:hAnsi="宋体" w:cs="Times New Roman" w:hint="eastAsia"/>
          <w:bCs/>
          <w:color w:val="auto"/>
          <w:kern w:val="2"/>
          <w:szCs w:val="21"/>
        </w:rPr>
        <w:t>7.3应急预案处理</w:t>
      </w:r>
    </w:p>
    <w:p w:rsidR="002F2605" w:rsidRPr="009550C4" w:rsidRDefault="00907722" w:rsidP="002F2605">
      <w:pPr>
        <w:pStyle w:val="Default"/>
        <w:spacing w:line="360" w:lineRule="auto"/>
        <w:rPr>
          <w:rFonts w:hAnsi="宋体" w:cs="Times New Roman"/>
          <w:bCs/>
          <w:color w:val="auto"/>
          <w:kern w:val="2"/>
          <w:szCs w:val="21"/>
        </w:rPr>
      </w:pPr>
      <w:r w:rsidRPr="009550C4">
        <w:rPr>
          <w:rFonts w:hAnsi="宋体" w:cs="Times New Roman" w:hint="eastAsia"/>
          <w:bCs/>
          <w:color w:val="auto"/>
          <w:kern w:val="2"/>
          <w:szCs w:val="21"/>
        </w:rPr>
        <w:t>针对本项目制定的应急事件处理预案等方面：</w:t>
      </w:r>
      <w:r w:rsidR="002F2605" w:rsidRPr="009550C4">
        <w:rPr>
          <w:rFonts w:hAnsi="宋体" w:cs="Times New Roman"/>
          <w:bCs/>
          <w:color w:val="auto"/>
          <w:kern w:val="2"/>
          <w:szCs w:val="21"/>
        </w:rPr>
        <w:t xml:space="preserve">按优 </w:t>
      </w:r>
      <w:r w:rsidR="00591781" w:rsidRPr="009550C4">
        <w:rPr>
          <w:rFonts w:hAnsi="宋体" w:cs="Times New Roman" w:hint="eastAsia"/>
          <w:bCs/>
          <w:color w:val="auto"/>
          <w:kern w:val="2"/>
          <w:szCs w:val="21"/>
        </w:rPr>
        <w:t>8</w:t>
      </w:r>
      <w:r w:rsidR="002F2605" w:rsidRPr="009550C4">
        <w:rPr>
          <w:rFonts w:hAnsi="宋体" w:cs="Times New Roman" w:hint="eastAsia"/>
          <w:bCs/>
          <w:color w:val="auto"/>
          <w:kern w:val="2"/>
          <w:szCs w:val="21"/>
        </w:rPr>
        <w:t>-</w:t>
      </w:r>
      <w:r w:rsidR="00591781" w:rsidRPr="009550C4">
        <w:rPr>
          <w:rFonts w:hAnsi="宋体" w:cs="Times New Roman" w:hint="eastAsia"/>
          <w:bCs/>
          <w:color w:val="auto"/>
          <w:kern w:val="2"/>
          <w:szCs w:val="21"/>
        </w:rPr>
        <w:t>7</w:t>
      </w:r>
      <w:r w:rsidR="002F2605" w:rsidRPr="009550C4">
        <w:rPr>
          <w:rFonts w:hAnsi="宋体" w:cs="Times New Roman"/>
          <w:bCs/>
          <w:color w:val="auto"/>
          <w:kern w:val="2"/>
          <w:szCs w:val="21"/>
        </w:rPr>
        <w:t xml:space="preserve">分，良 </w:t>
      </w:r>
      <w:r w:rsidR="00591781" w:rsidRPr="009550C4">
        <w:rPr>
          <w:rFonts w:hAnsi="宋体" w:cs="Times New Roman" w:hint="eastAsia"/>
          <w:bCs/>
          <w:color w:val="auto"/>
          <w:kern w:val="2"/>
          <w:szCs w:val="21"/>
        </w:rPr>
        <w:t>6</w:t>
      </w:r>
      <w:r w:rsidR="002F2605" w:rsidRPr="009550C4">
        <w:rPr>
          <w:rFonts w:hAnsi="宋体" w:cs="Times New Roman"/>
          <w:bCs/>
          <w:color w:val="auto"/>
          <w:kern w:val="2"/>
          <w:szCs w:val="21"/>
        </w:rPr>
        <w:t xml:space="preserve"> </w:t>
      </w:r>
      <w:r w:rsidR="002F2605" w:rsidRPr="009550C4">
        <w:rPr>
          <w:rFonts w:hAnsi="宋体" w:cs="Times New Roman" w:hint="eastAsia"/>
          <w:bCs/>
          <w:color w:val="auto"/>
          <w:kern w:val="2"/>
          <w:szCs w:val="21"/>
        </w:rPr>
        <w:t>-</w:t>
      </w:r>
      <w:r w:rsidR="00591781" w:rsidRPr="009550C4">
        <w:rPr>
          <w:rFonts w:hAnsi="宋体" w:cs="Times New Roman" w:hint="eastAsia"/>
          <w:bCs/>
          <w:color w:val="auto"/>
          <w:kern w:val="2"/>
          <w:szCs w:val="21"/>
        </w:rPr>
        <w:t>5</w:t>
      </w:r>
      <w:r w:rsidR="002F2605" w:rsidRPr="009550C4">
        <w:rPr>
          <w:rFonts w:hAnsi="宋体" w:cs="Times New Roman"/>
          <w:bCs/>
          <w:color w:val="auto"/>
          <w:kern w:val="2"/>
          <w:szCs w:val="21"/>
        </w:rPr>
        <w:t>分，中</w:t>
      </w:r>
      <w:r w:rsidR="00591781" w:rsidRPr="009550C4">
        <w:rPr>
          <w:rFonts w:hAnsi="宋体" w:cs="Times New Roman" w:hint="eastAsia"/>
          <w:bCs/>
          <w:color w:val="auto"/>
          <w:kern w:val="2"/>
          <w:szCs w:val="21"/>
        </w:rPr>
        <w:t>4</w:t>
      </w:r>
      <w:r w:rsidR="002F2605" w:rsidRPr="009550C4">
        <w:rPr>
          <w:rFonts w:hAnsi="宋体" w:cs="Times New Roman" w:hint="eastAsia"/>
          <w:bCs/>
          <w:color w:val="auto"/>
          <w:kern w:val="2"/>
          <w:szCs w:val="21"/>
        </w:rPr>
        <w:t>-</w:t>
      </w:r>
      <w:r w:rsidR="00591781" w:rsidRPr="009550C4">
        <w:rPr>
          <w:rFonts w:hAnsi="宋体" w:cs="Times New Roman" w:hint="eastAsia"/>
          <w:bCs/>
          <w:color w:val="auto"/>
          <w:kern w:val="2"/>
          <w:szCs w:val="21"/>
        </w:rPr>
        <w:t>3</w:t>
      </w:r>
      <w:r w:rsidR="002F2605" w:rsidRPr="009550C4">
        <w:rPr>
          <w:rFonts w:hAnsi="宋体" w:cs="Times New Roman"/>
          <w:bCs/>
          <w:color w:val="auto"/>
          <w:kern w:val="2"/>
          <w:szCs w:val="21"/>
        </w:rPr>
        <w:t xml:space="preserve">分，差 </w:t>
      </w:r>
      <w:r w:rsidR="00591781" w:rsidRPr="009550C4">
        <w:rPr>
          <w:rFonts w:hAnsi="宋体" w:cs="Times New Roman" w:hint="eastAsia"/>
          <w:bCs/>
          <w:color w:val="auto"/>
          <w:kern w:val="2"/>
          <w:szCs w:val="21"/>
        </w:rPr>
        <w:t>2-1</w:t>
      </w:r>
      <w:r w:rsidR="002F2605" w:rsidRPr="009550C4">
        <w:rPr>
          <w:rFonts w:hAnsi="宋体" w:cs="Times New Roman"/>
          <w:bCs/>
          <w:color w:val="auto"/>
          <w:kern w:val="2"/>
          <w:szCs w:val="21"/>
        </w:rPr>
        <w:t>分，无 0 分进行打分。</w:t>
      </w:r>
    </w:p>
    <w:p w:rsidR="00907722" w:rsidRPr="009550C4" w:rsidRDefault="00907722" w:rsidP="002F2605">
      <w:pPr>
        <w:pStyle w:val="Default"/>
        <w:spacing w:line="360" w:lineRule="auto"/>
        <w:rPr>
          <w:rFonts w:hAnsi="宋体"/>
          <w:b/>
        </w:rPr>
      </w:pPr>
      <w:r w:rsidRPr="009550C4">
        <w:rPr>
          <w:rFonts w:hint="eastAsia"/>
          <w:b/>
        </w:rPr>
        <w:t>注意：</w:t>
      </w:r>
    </w:p>
    <w:p w:rsidR="00907722" w:rsidRPr="009550C4" w:rsidRDefault="00907722" w:rsidP="00907722">
      <w:pPr>
        <w:spacing w:line="360" w:lineRule="auto"/>
        <w:rPr>
          <w:rFonts w:ascii="宋体" w:hAnsi="宋体"/>
          <w:b/>
          <w:sz w:val="24"/>
        </w:rPr>
      </w:pPr>
      <w:r w:rsidRPr="009550C4">
        <w:rPr>
          <w:rFonts w:ascii="宋体" w:hAnsi="宋体" w:hint="eastAsia"/>
          <w:b/>
          <w:sz w:val="24"/>
        </w:rPr>
        <w:t>1、评分材料中的相关证明材料等必须在投标文件中提供复印件（加盖公章），否则不得分。</w:t>
      </w:r>
    </w:p>
    <w:p w:rsidR="00907722" w:rsidRDefault="00907722" w:rsidP="00907722">
      <w:pPr>
        <w:spacing w:line="360" w:lineRule="auto"/>
        <w:rPr>
          <w:rFonts w:ascii="宋体" w:hAnsi="宋体"/>
          <w:b/>
          <w:sz w:val="24"/>
        </w:rPr>
      </w:pPr>
      <w:r w:rsidRPr="009550C4">
        <w:rPr>
          <w:rFonts w:ascii="宋体" w:hAnsi="宋体" w:hint="eastAsia"/>
          <w:b/>
          <w:sz w:val="24"/>
        </w:rPr>
        <w:t>2、不提供或漏提供者不得分；如提供虚假信息，经查实后作无效标处理。</w:t>
      </w:r>
    </w:p>
    <w:p w:rsidR="000C0A70" w:rsidRDefault="0050483D" w:rsidP="00907722"/>
    <w:sectPr w:rsidR="000C0A70" w:rsidSect="00F116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83D" w:rsidRDefault="0050483D" w:rsidP="00591781">
      <w:r>
        <w:separator/>
      </w:r>
    </w:p>
  </w:endnote>
  <w:endnote w:type="continuationSeparator" w:id="1">
    <w:p w:rsidR="0050483D" w:rsidRDefault="0050483D" w:rsidP="00591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83D" w:rsidRDefault="0050483D" w:rsidP="00591781">
      <w:r>
        <w:separator/>
      </w:r>
    </w:p>
  </w:footnote>
  <w:footnote w:type="continuationSeparator" w:id="1">
    <w:p w:rsidR="0050483D" w:rsidRDefault="0050483D" w:rsidP="005917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E27D24"/>
    <w:multiLevelType w:val="singleLevel"/>
    <w:tmpl w:val="A3E27D24"/>
    <w:lvl w:ilvl="0">
      <w:start w:val="2"/>
      <w:numFmt w:val="chineseCounting"/>
      <w:suff w:val="nothing"/>
      <w:lvlText w:val="%1、"/>
      <w:lvlJc w:val="left"/>
      <w:rPr>
        <w:rFonts w:hint="eastAsia"/>
        <w:lang w:val="en-US"/>
      </w:rPr>
    </w:lvl>
  </w:abstractNum>
  <w:abstractNum w:abstractNumId="1">
    <w:nsid w:val="FBEF7AA6"/>
    <w:multiLevelType w:val="singleLevel"/>
    <w:tmpl w:val="FBEF7AA6"/>
    <w:lvl w:ilvl="0">
      <w:start w:val="7"/>
      <w:numFmt w:val="decimal"/>
      <w:suff w:val="nothing"/>
      <w:lvlText w:val="%1、"/>
      <w:lvlJc w:val="left"/>
    </w:lvl>
  </w:abstractNum>
  <w:abstractNum w:abstractNumId="2">
    <w:nsid w:val="080E2731"/>
    <w:multiLevelType w:val="hybridMultilevel"/>
    <w:tmpl w:val="B928AAB8"/>
    <w:lvl w:ilvl="0" w:tplc="1338B470">
      <w:start w:val="6"/>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49C70CD"/>
    <w:multiLevelType w:val="hybridMultilevel"/>
    <w:tmpl w:val="134CC0F6"/>
    <w:lvl w:ilvl="0" w:tplc="DFAC7F3E">
      <w:start w:val="6"/>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7722"/>
    <w:rsid w:val="002F2605"/>
    <w:rsid w:val="004D5EE3"/>
    <w:rsid w:val="0050483D"/>
    <w:rsid w:val="00591781"/>
    <w:rsid w:val="005A6271"/>
    <w:rsid w:val="00774EE8"/>
    <w:rsid w:val="00907722"/>
    <w:rsid w:val="009550C4"/>
    <w:rsid w:val="00A91919"/>
    <w:rsid w:val="00AF669D"/>
    <w:rsid w:val="00B5292C"/>
    <w:rsid w:val="00BC57B8"/>
    <w:rsid w:val="00F11602"/>
    <w:rsid w:val="00FB61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907722"/>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907722"/>
    <w:pPr>
      <w:widowControl w:val="0"/>
      <w:autoSpaceDE w:val="0"/>
      <w:autoSpaceDN w:val="0"/>
      <w:adjustRightInd w:val="0"/>
    </w:pPr>
    <w:rPr>
      <w:rFonts w:ascii="宋体" w:eastAsia="宋体" w:hAnsi="Times New Roman" w:cs="宋体"/>
      <w:color w:val="000000"/>
      <w:kern w:val="0"/>
      <w:sz w:val="24"/>
      <w:szCs w:val="24"/>
    </w:rPr>
  </w:style>
  <w:style w:type="character" w:styleId="a3">
    <w:name w:val="Emphasis"/>
    <w:basedOn w:val="a0"/>
    <w:uiPriority w:val="20"/>
    <w:qFormat/>
    <w:rsid w:val="00907722"/>
    <w:rPr>
      <w:i/>
      <w:iCs/>
    </w:rPr>
  </w:style>
  <w:style w:type="paragraph" w:styleId="a4">
    <w:name w:val="header"/>
    <w:basedOn w:val="a"/>
    <w:link w:val="Char"/>
    <w:uiPriority w:val="99"/>
    <w:semiHidden/>
    <w:unhideWhenUsed/>
    <w:rsid w:val="005917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91781"/>
    <w:rPr>
      <w:rFonts w:ascii="Calibri" w:eastAsia="宋体" w:hAnsi="Calibri" w:cs="Times New Roman"/>
      <w:sz w:val="18"/>
      <w:szCs w:val="18"/>
    </w:rPr>
  </w:style>
  <w:style w:type="paragraph" w:styleId="a5">
    <w:name w:val="footer"/>
    <w:basedOn w:val="a"/>
    <w:link w:val="Char0"/>
    <w:uiPriority w:val="99"/>
    <w:semiHidden/>
    <w:unhideWhenUsed/>
    <w:rsid w:val="0059178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91781"/>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224</Words>
  <Characters>1281</Characters>
  <Application>Microsoft Office Word</Application>
  <DocSecurity>0</DocSecurity>
  <Lines>10</Lines>
  <Paragraphs>3</Paragraphs>
  <ScaleCrop>false</ScaleCrop>
  <Company>Microsoft</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王天荣</dc:creator>
  <cp:lastModifiedBy>高阳</cp:lastModifiedBy>
  <cp:revision>3</cp:revision>
  <dcterms:created xsi:type="dcterms:W3CDTF">2021-10-14T00:50:00Z</dcterms:created>
  <dcterms:modified xsi:type="dcterms:W3CDTF">2021-10-14T06:42:00Z</dcterms:modified>
</cp:coreProperties>
</file>